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B5" w:rsidRPr="00D87CB5" w:rsidRDefault="00D87CB5" w:rsidP="00D87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B5">
        <w:rPr>
          <w:rFonts w:ascii="Times New Roman" w:hAnsi="Times New Roman" w:cs="Times New Roman"/>
          <w:b/>
          <w:sz w:val="28"/>
          <w:szCs w:val="28"/>
        </w:rPr>
        <w:t>Филиал АО «Квадра» - «Смоленская генерация»</w:t>
      </w:r>
    </w:p>
    <w:p w:rsidR="00D87CB5" w:rsidRPr="00D87CB5" w:rsidRDefault="00D87CB5" w:rsidP="00D87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CB5" w:rsidRPr="00D87CB5" w:rsidRDefault="00D87CB5" w:rsidP="00D87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CB5">
        <w:rPr>
          <w:rFonts w:ascii="Times New Roman" w:hAnsi="Times New Roman" w:cs="Times New Roman"/>
          <w:b/>
          <w:sz w:val="28"/>
          <w:szCs w:val="28"/>
        </w:rPr>
        <w:t>Стандарт раскрытия информации в сфере водоснабжения</w:t>
      </w:r>
    </w:p>
    <w:p w:rsidR="00D87CB5" w:rsidRPr="00D87CB5" w:rsidRDefault="00D87CB5" w:rsidP="00D87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CB5">
        <w:rPr>
          <w:rFonts w:ascii="Times New Roman" w:hAnsi="Times New Roman" w:cs="Times New Roman"/>
          <w:sz w:val="28"/>
          <w:szCs w:val="28"/>
        </w:rPr>
        <w:t xml:space="preserve">(согласно постановлению Правительства РФ от </w:t>
      </w:r>
      <w:r w:rsidR="004D32D7">
        <w:rPr>
          <w:rFonts w:ascii="Times New Roman" w:hAnsi="Times New Roman" w:cs="Times New Roman"/>
          <w:sz w:val="28"/>
          <w:szCs w:val="28"/>
        </w:rPr>
        <w:t>26</w:t>
      </w:r>
      <w:r w:rsidRPr="00D87CB5">
        <w:rPr>
          <w:rFonts w:ascii="Times New Roman" w:hAnsi="Times New Roman" w:cs="Times New Roman"/>
          <w:sz w:val="28"/>
          <w:szCs w:val="28"/>
        </w:rPr>
        <w:t>.01.20</w:t>
      </w:r>
      <w:r w:rsidR="004D32D7">
        <w:rPr>
          <w:rFonts w:ascii="Times New Roman" w:hAnsi="Times New Roman" w:cs="Times New Roman"/>
          <w:sz w:val="28"/>
          <w:szCs w:val="28"/>
        </w:rPr>
        <w:t>2</w:t>
      </w:r>
      <w:r w:rsidRPr="00D87CB5">
        <w:rPr>
          <w:rFonts w:ascii="Times New Roman" w:hAnsi="Times New Roman" w:cs="Times New Roman"/>
          <w:sz w:val="28"/>
          <w:szCs w:val="28"/>
        </w:rPr>
        <w:t xml:space="preserve">3 года № </w:t>
      </w:r>
      <w:r w:rsidR="004D32D7">
        <w:rPr>
          <w:rFonts w:ascii="Times New Roman" w:hAnsi="Times New Roman" w:cs="Times New Roman"/>
          <w:sz w:val="28"/>
          <w:szCs w:val="28"/>
        </w:rPr>
        <w:t>108</w:t>
      </w:r>
      <w:r w:rsidRPr="00D87CB5">
        <w:rPr>
          <w:rFonts w:ascii="Times New Roman" w:hAnsi="Times New Roman" w:cs="Times New Roman"/>
          <w:sz w:val="28"/>
          <w:szCs w:val="28"/>
        </w:rPr>
        <w:t>)</w:t>
      </w:r>
    </w:p>
    <w:p w:rsidR="00D87CB5" w:rsidRPr="00D87CB5" w:rsidRDefault="00D87CB5" w:rsidP="00D87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CB5" w:rsidRPr="00D87CB5" w:rsidRDefault="00B33D67" w:rsidP="00D87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период</w:t>
      </w:r>
      <w:r w:rsidR="00D87CB5" w:rsidRPr="00D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12A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="00D87CB5" w:rsidRPr="00D87CB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12A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D87CB5" w:rsidRPr="00D87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D87CB5" w:rsidRDefault="00D87CB5" w:rsidP="00D87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CB5" w:rsidRPr="00D87CB5" w:rsidRDefault="00D87CB5" w:rsidP="00D87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266" w:rsidRPr="004D32D7" w:rsidRDefault="00925871" w:rsidP="00D8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2D7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F03CFB">
        <w:rPr>
          <w:rFonts w:ascii="Times New Roman" w:hAnsi="Times New Roman" w:cs="Times New Roman"/>
          <w:sz w:val="28"/>
          <w:szCs w:val="28"/>
        </w:rPr>
        <w:t>8</w:t>
      </w:r>
      <w:r w:rsidR="00D87CB5" w:rsidRPr="004D32D7">
        <w:rPr>
          <w:rFonts w:ascii="Times New Roman" w:hAnsi="Times New Roman" w:cs="Times New Roman"/>
          <w:sz w:val="28"/>
          <w:szCs w:val="28"/>
        </w:rPr>
        <w:t xml:space="preserve">. </w:t>
      </w:r>
      <w:r w:rsidR="00B33D67" w:rsidRPr="004D32D7">
        <w:rPr>
          <w:rFonts w:ascii="Times New Roman" w:hAnsi="Times New Roman" w:cs="Times New Roman"/>
          <w:sz w:val="28"/>
          <w:szCs w:val="28"/>
        </w:rPr>
        <w:t>Информация о наличии (</w:t>
      </w:r>
      <w:r w:rsidR="00F03CFB">
        <w:rPr>
          <w:rFonts w:ascii="Times New Roman" w:hAnsi="Times New Roman" w:cs="Times New Roman"/>
          <w:sz w:val="28"/>
          <w:szCs w:val="28"/>
        </w:rPr>
        <w:t xml:space="preserve">об </w:t>
      </w:r>
      <w:r w:rsidR="00B33D67" w:rsidRPr="004D32D7">
        <w:rPr>
          <w:rFonts w:ascii="Times New Roman" w:hAnsi="Times New Roman" w:cs="Times New Roman"/>
          <w:sz w:val="28"/>
          <w:szCs w:val="28"/>
        </w:rPr>
        <w:t xml:space="preserve">отсутствии) технической возможности подключения </w:t>
      </w:r>
      <w:r w:rsidR="00F03CFB">
        <w:rPr>
          <w:rFonts w:ascii="Times New Roman" w:hAnsi="Times New Roman" w:cs="Times New Roman"/>
          <w:sz w:val="28"/>
          <w:szCs w:val="28"/>
        </w:rPr>
        <w:t xml:space="preserve">(технологического присоединения) </w:t>
      </w:r>
      <w:r w:rsidR="00B33D67" w:rsidRPr="004D32D7">
        <w:rPr>
          <w:rFonts w:ascii="Times New Roman" w:hAnsi="Times New Roman" w:cs="Times New Roman"/>
          <w:sz w:val="28"/>
          <w:szCs w:val="28"/>
        </w:rPr>
        <w:t xml:space="preserve">к централизованной системе холодного водоснабжения, а также о </w:t>
      </w:r>
      <w:r w:rsidR="00F03CFB">
        <w:rPr>
          <w:rFonts w:ascii="Times New Roman" w:hAnsi="Times New Roman" w:cs="Times New Roman"/>
          <w:sz w:val="28"/>
          <w:szCs w:val="28"/>
        </w:rPr>
        <w:t>принятии</w:t>
      </w:r>
      <w:r w:rsidR="00B33D67" w:rsidRPr="004D32D7">
        <w:rPr>
          <w:rFonts w:ascii="Times New Roman" w:hAnsi="Times New Roman" w:cs="Times New Roman"/>
          <w:sz w:val="28"/>
          <w:szCs w:val="28"/>
        </w:rPr>
        <w:t xml:space="preserve"> и </w:t>
      </w:r>
      <w:r w:rsidR="00F03CFB">
        <w:rPr>
          <w:rFonts w:ascii="Times New Roman" w:hAnsi="Times New Roman" w:cs="Times New Roman"/>
          <w:sz w:val="28"/>
          <w:szCs w:val="28"/>
        </w:rPr>
        <w:t>рассмотрении заявлений о заключении договоров</w:t>
      </w:r>
      <w:r w:rsidR="00B33D67" w:rsidRPr="004D32D7">
        <w:rPr>
          <w:rFonts w:ascii="Times New Roman" w:hAnsi="Times New Roman" w:cs="Times New Roman"/>
          <w:sz w:val="28"/>
          <w:szCs w:val="28"/>
        </w:rPr>
        <w:t xml:space="preserve"> о подключении</w:t>
      </w:r>
      <w:r w:rsidR="00F03CFB">
        <w:rPr>
          <w:rFonts w:ascii="Times New Roman" w:hAnsi="Times New Roman" w:cs="Times New Roman"/>
          <w:sz w:val="28"/>
          <w:szCs w:val="28"/>
        </w:rPr>
        <w:t xml:space="preserve"> (технологическом присоединении)</w:t>
      </w:r>
      <w:r w:rsidR="00B33D67" w:rsidRPr="004D32D7">
        <w:rPr>
          <w:rFonts w:ascii="Times New Roman" w:hAnsi="Times New Roman" w:cs="Times New Roman"/>
          <w:sz w:val="28"/>
          <w:szCs w:val="28"/>
        </w:rPr>
        <w:t xml:space="preserve"> к централизованной системе холодного водоснабжения</w:t>
      </w:r>
    </w:p>
    <w:p w:rsidR="0014517B" w:rsidRDefault="008441D2" w:rsidP="00D8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92A">
        <w:rPr>
          <w:rFonts w:ascii="Times New Roman" w:hAnsi="Times New Roman" w:cs="Times New Roman"/>
          <w:sz w:val="28"/>
          <w:szCs w:val="28"/>
        </w:rPr>
        <w:t>(согласно приказу ФАС</w:t>
      </w:r>
      <w:r w:rsidR="004D32D7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44592A">
        <w:rPr>
          <w:rFonts w:ascii="Times New Roman" w:hAnsi="Times New Roman" w:cs="Times New Roman"/>
          <w:sz w:val="28"/>
          <w:szCs w:val="28"/>
        </w:rPr>
        <w:t xml:space="preserve"> от 1</w:t>
      </w:r>
      <w:r w:rsidR="004D32D7">
        <w:rPr>
          <w:rFonts w:ascii="Times New Roman" w:hAnsi="Times New Roman" w:cs="Times New Roman"/>
          <w:sz w:val="28"/>
          <w:szCs w:val="28"/>
        </w:rPr>
        <w:t>1</w:t>
      </w:r>
      <w:r w:rsidRPr="0044592A">
        <w:rPr>
          <w:rFonts w:ascii="Times New Roman" w:hAnsi="Times New Roman" w:cs="Times New Roman"/>
          <w:sz w:val="28"/>
          <w:szCs w:val="28"/>
        </w:rPr>
        <w:t>.0</w:t>
      </w:r>
      <w:r w:rsidR="004D32D7">
        <w:rPr>
          <w:rFonts w:ascii="Times New Roman" w:hAnsi="Times New Roman" w:cs="Times New Roman"/>
          <w:sz w:val="28"/>
          <w:szCs w:val="28"/>
        </w:rPr>
        <w:t>7</w:t>
      </w:r>
      <w:r w:rsidRPr="0044592A">
        <w:rPr>
          <w:rFonts w:ascii="Times New Roman" w:hAnsi="Times New Roman" w:cs="Times New Roman"/>
          <w:sz w:val="28"/>
          <w:szCs w:val="28"/>
        </w:rPr>
        <w:t>.20</w:t>
      </w:r>
      <w:r w:rsidR="004D32D7">
        <w:rPr>
          <w:rFonts w:ascii="Times New Roman" w:hAnsi="Times New Roman" w:cs="Times New Roman"/>
          <w:sz w:val="28"/>
          <w:szCs w:val="28"/>
        </w:rPr>
        <w:t>23</w:t>
      </w:r>
      <w:r w:rsidRPr="0044592A">
        <w:rPr>
          <w:rFonts w:ascii="Times New Roman" w:hAnsi="Times New Roman" w:cs="Times New Roman"/>
          <w:sz w:val="28"/>
          <w:szCs w:val="28"/>
        </w:rPr>
        <w:t xml:space="preserve"> № </w:t>
      </w:r>
      <w:r w:rsidR="004D32D7">
        <w:rPr>
          <w:rFonts w:ascii="Times New Roman" w:hAnsi="Times New Roman" w:cs="Times New Roman"/>
          <w:sz w:val="28"/>
          <w:szCs w:val="28"/>
        </w:rPr>
        <w:t>450</w:t>
      </w:r>
      <w:r w:rsidRPr="0044592A">
        <w:rPr>
          <w:rFonts w:ascii="Times New Roman" w:hAnsi="Times New Roman" w:cs="Times New Roman"/>
          <w:sz w:val="28"/>
          <w:szCs w:val="28"/>
        </w:rPr>
        <w:t>/</w:t>
      </w:r>
      <w:r w:rsidR="004D32D7">
        <w:rPr>
          <w:rFonts w:ascii="Times New Roman" w:hAnsi="Times New Roman" w:cs="Times New Roman"/>
          <w:sz w:val="28"/>
          <w:szCs w:val="28"/>
        </w:rPr>
        <w:t>23)</w:t>
      </w:r>
    </w:p>
    <w:p w:rsidR="00037C19" w:rsidRDefault="00037C19" w:rsidP="00D87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6238"/>
        <w:gridCol w:w="1549"/>
        <w:gridCol w:w="1539"/>
      </w:tblGrid>
      <w:tr w:rsidR="00B33D67" w:rsidRPr="00D56C44" w:rsidTr="006926FE">
        <w:tc>
          <w:tcPr>
            <w:tcW w:w="9781" w:type="dxa"/>
            <w:gridSpan w:val="4"/>
          </w:tcPr>
          <w:p w:rsidR="00B33D67" w:rsidRPr="00D56C44" w:rsidRDefault="00B33D67" w:rsidP="00B3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B33D67" w:rsidRPr="00D56C44" w:rsidTr="006926FE">
        <w:tc>
          <w:tcPr>
            <w:tcW w:w="566" w:type="dxa"/>
            <w:vAlign w:val="center"/>
          </w:tcPr>
          <w:p w:rsidR="00B33D67" w:rsidRPr="00D56C44" w:rsidRDefault="00B33D67" w:rsidP="00B37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8" w:type="dxa"/>
            <w:vAlign w:val="center"/>
          </w:tcPr>
          <w:p w:rsidR="00B33D67" w:rsidRPr="00D56C44" w:rsidRDefault="00B33D67" w:rsidP="00B37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549" w:type="dxa"/>
            <w:vAlign w:val="center"/>
          </w:tcPr>
          <w:p w:rsidR="00B33D67" w:rsidRPr="00D56C44" w:rsidRDefault="00B33D67" w:rsidP="00B37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28" w:type="dxa"/>
            <w:vAlign w:val="center"/>
          </w:tcPr>
          <w:p w:rsidR="00B33D67" w:rsidRPr="00D56C44" w:rsidRDefault="00B33D67" w:rsidP="00B37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B33D67" w:rsidRPr="00D56C44" w:rsidTr="006926FE">
        <w:tc>
          <w:tcPr>
            <w:tcW w:w="566" w:type="dxa"/>
            <w:vAlign w:val="center"/>
          </w:tcPr>
          <w:p w:rsidR="00B33D67" w:rsidRPr="00D56C44" w:rsidRDefault="00B33D67" w:rsidP="00B37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vAlign w:val="center"/>
          </w:tcPr>
          <w:p w:rsidR="00B33D67" w:rsidRPr="00D56C44" w:rsidRDefault="00B33D67" w:rsidP="00A2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</w:t>
            </w:r>
            <w:r w:rsidR="00A221B0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</w:tc>
        <w:tc>
          <w:tcPr>
            <w:tcW w:w="1549" w:type="dxa"/>
            <w:vAlign w:val="center"/>
          </w:tcPr>
          <w:p w:rsidR="00B33D67" w:rsidRPr="00D56C44" w:rsidRDefault="00B33D67" w:rsidP="00B37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8" w:type="dxa"/>
            <w:vAlign w:val="center"/>
          </w:tcPr>
          <w:p w:rsidR="00B33D67" w:rsidRPr="00D56C44" w:rsidRDefault="00B33D67" w:rsidP="00B3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D67" w:rsidRPr="00D56C44" w:rsidTr="006926FE">
        <w:tc>
          <w:tcPr>
            <w:tcW w:w="566" w:type="dxa"/>
            <w:vAlign w:val="center"/>
          </w:tcPr>
          <w:p w:rsidR="00B33D67" w:rsidRPr="00D56C44" w:rsidRDefault="00B33D67" w:rsidP="00B37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  <w:vAlign w:val="center"/>
          </w:tcPr>
          <w:p w:rsidR="00B33D67" w:rsidRPr="00D56C44" w:rsidRDefault="00B33D67" w:rsidP="00A22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заяв</w:t>
            </w:r>
            <w:r w:rsidR="00A221B0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</w:tc>
        <w:tc>
          <w:tcPr>
            <w:tcW w:w="1549" w:type="dxa"/>
            <w:vAlign w:val="center"/>
          </w:tcPr>
          <w:p w:rsidR="00B33D67" w:rsidRPr="00D56C44" w:rsidRDefault="00B33D67" w:rsidP="00B37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8" w:type="dxa"/>
            <w:vAlign w:val="center"/>
          </w:tcPr>
          <w:p w:rsidR="00B33D67" w:rsidRPr="00D56C44" w:rsidRDefault="00B33D67" w:rsidP="00B3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D67" w:rsidRPr="00D56C44" w:rsidTr="006926FE">
        <w:tc>
          <w:tcPr>
            <w:tcW w:w="566" w:type="dxa"/>
            <w:vAlign w:val="center"/>
          </w:tcPr>
          <w:p w:rsidR="00B33D67" w:rsidRPr="00D56C44" w:rsidRDefault="00B33D67" w:rsidP="00B37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8" w:type="dxa"/>
            <w:vAlign w:val="center"/>
          </w:tcPr>
          <w:p w:rsidR="00B33D67" w:rsidRPr="000D7B63" w:rsidRDefault="000371F3" w:rsidP="00B37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B63">
              <w:rPr>
                <w:rFonts w:ascii="Times New Roman" w:hAnsi="Times New Roman" w:cs="Times New Roman"/>
                <w:sz w:val="24"/>
                <w:szCs w:val="24"/>
              </w:rPr>
              <w:t>Количество заявлений о заключении договоров о подключении (технологическом присоединении)</w:t>
            </w:r>
          </w:p>
        </w:tc>
        <w:tc>
          <w:tcPr>
            <w:tcW w:w="1549" w:type="dxa"/>
            <w:vAlign w:val="center"/>
          </w:tcPr>
          <w:p w:rsidR="00B33D67" w:rsidRPr="00D56C44" w:rsidRDefault="00B33D67" w:rsidP="00B37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8" w:type="dxa"/>
            <w:vAlign w:val="center"/>
          </w:tcPr>
          <w:p w:rsidR="00B33D67" w:rsidRPr="00D56C44" w:rsidRDefault="00B33D67" w:rsidP="00B3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33D67" w:rsidRPr="00D56C44" w:rsidTr="006926FE">
        <w:tc>
          <w:tcPr>
            <w:tcW w:w="566" w:type="dxa"/>
            <w:vAlign w:val="center"/>
          </w:tcPr>
          <w:p w:rsidR="00B33D67" w:rsidRPr="00D56C44" w:rsidRDefault="00B33D67" w:rsidP="00B37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8" w:type="dxa"/>
            <w:vAlign w:val="center"/>
          </w:tcPr>
          <w:p w:rsidR="00B33D67" w:rsidRPr="000D7B63" w:rsidRDefault="00B33D67" w:rsidP="000D7B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B63">
              <w:rPr>
                <w:rFonts w:ascii="Times New Roman" w:hAnsi="Times New Roman" w:cs="Times New Roman"/>
                <w:sz w:val="24"/>
                <w:szCs w:val="24"/>
              </w:rPr>
              <w:t xml:space="preserve">Причины отказа в </w:t>
            </w:r>
            <w:r w:rsidR="000D7B63" w:rsidRPr="000D7B63">
              <w:rPr>
                <w:rFonts w:ascii="Times New Roman" w:hAnsi="Times New Roman" w:cs="Times New Roman"/>
                <w:sz w:val="24"/>
                <w:szCs w:val="24"/>
              </w:rPr>
              <w:t>заключении договора о подключении (технологическом присоединении) к централизованной системе холодного водоснабжения</w:t>
            </w:r>
          </w:p>
        </w:tc>
        <w:tc>
          <w:tcPr>
            <w:tcW w:w="1549" w:type="dxa"/>
            <w:vAlign w:val="center"/>
          </w:tcPr>
          <w:p w:rsidR="00B33D67" w:rsidRPr="00D56C44" w:rsidRDefault="00B33D67" w:rsidP="00B37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8" w:type="dxa"/>
            <w:vAlign w:val="center"/>
          </w:tcPr>
          <w:p w:rsidR="00B33D67" w:rsidRPr="00D56C44" w:rsidRDefault="00B33D67" w:rsidP="00B3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3D67" w:rsidRPr="00D56C44" w:rsidTr="006926FE">
        <w:tc>
          <w:tcPr>
            <w:tcW w:w="566" w:type="dxa"/>
            <w:vAlign w:val="center"/>
          </w:tcPr>
          <w:p w:rsidR="00B33D67" w:rsidRPr="00D56C44" w:rsidRDefault="00B33D67" w:rsidP="00B37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8" w:type="dxa"/>
            <w:vAlign w:val="center"/>
          </w:tcPr>
          <w:p w:rsidR="006926FE" w:rsidRDefault="000371F3" w:rsidP="00B37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B63">
              <w:rPr>
                <w:rFonts w:ascii="Times New Roman" w:hAnsi="Times New Roman" w:cs="Times New Roman"/>
                <w:sz w:val="24"/>
                <w:szCs w:val="24"/>
              </w:rPr>
              <w:t>Наличие свободной мощности (резерва мощности) на соответствующих объектах централизованных систем холодного водоснабжения в течение одного квартала</w:t>
            </w:r>
            <w:r w:rsidR="000D7B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7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D67" w:rsidRPr="000D7B63" w:rsidRDefault="000371F3" w:rsidP="00B37B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7B6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49" w:type="dxa"/>
            <w:vAlign w:val="center"/>
          </w:tcPr>
          <w:p w:rsidR="00B33D67" w:rsidRPr="00B33D67" w:rsidRDefault="00B33D67" w:rsidP="000D7B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67">
              <w:rPr>
                <w:rFonts w:ascii="Times New Roman" w:hAnsi="Times New Roman" w:cs="Times New Roman"/>
                <w:sz w:val="24"/>
              </w:rPr>
              <w:t>тыс. куб. м/сутки</w:t>
            </w:r>
          </w:p>
        </w:tc>
        <w:tc>
          <w:tcPr>
            <w:tcW w:w="1428" w:type="dxa"/>
            <w:vAlign w:val="center"/>
          </w:tcPr>
          <w:p w:rsidR="00B33D67" w:rsidRPr="00D56C44" w:rsidRDefault="00B33D67" w:rsidP="00B3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33D67" w:rsidRPr="00D56C44" w:rsidTr="006926FE">
        <w:tc>
          <w:tcPr>
            <w:tcW w:w="566" w:type="dxa"/>
            <w:vAlign w:val="center"/>
          </w:tcPr>
          <w:p w:rsidR="00B33D67" w:rsidRPr="00D56C44" w:rsidRDefault="00B33D67" w:rsidP="00B37B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C4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238" w:type="dxa"/>
            <w:vAlign w:val="center"/>
          </w:tcPr>
          <w:p w:rsidR="00B33D67" w:rsidRPr="00D56C44" w:rsidRDefault="00B33D67" w:rsidP="00B33D67">
            <w:pPr>
              <w:ind w:left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система холодного водоснабжения Смоленской ТЭЦ-2</w:t>
            </w:r>
          </w:p>
        </w:tc>
        <w:tc>
          <w:tcPr>
            <w:tcW w:w="1549" w:type="dxa"/>
          </w:tcPr>
          <w:p w:rsidR="00B33D67" w:rsidRPr="00B33D67" w:rsidRDefault="00B33D67" w:rsidP="00B33D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3D67">
              <w:rPr>
                <w:rFonts w:ascii="Times New Roman" w:hAnsi="Times New Roman" w:cs="Times New Roman"/>
                <w:sz w:val="24"/>
              </w:rPr>
              <w:t>тыс. куб. м/сутки</w:t>
            </w:r>
          </w:p>
        </w:tc>
        <w:tc>
          <w:tcPr>
            <w:tcW w:w="1428" w:type="dxa"/>
            <w:vAlign w:val="center"/>
          </w:tcPr>
          <w:p w:rsidR="00B33D67" w:rsidRPr="00D56C44" w:rsidRDefault="00B33D67" w:rsidP="00B37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E918E8" w:rsidRPr="00D87CB5" w:rsidRDefault="00E918E8" w:rsidP="002E22E6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E918E8" w:rsidRPr="00D87CB5" w:rsidSect="00B33D6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32399"/>
    <w:multiLevelType w:val="hybridMultilevel"/>
    <w:tmpl w:val="A2B0E5CE"/>
    <w:lvl w:ilvl="0" w:tplc="11B49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32B6C"/>
    <w:multiLevelType w:val="hybridMultilevel"/>
    <w:tmpl w:val="6DF26ED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71"/>
    <w:rsid w:val="000371F3"/>
    <w:rsid w:val="00037C19"/>
    <w:rsid w:val="00044CE5"/>
    <w:rsid w:val="00077F20"/>
    <w:rsid w:val="000D7B63"/>
    <w:rsid w:val="0014517B"/>
    <w:rsid w:val="002616A1"/>
    <w:rsid w:val="002657AF"/>
    <w:rsid w:val="002E22E6"/>
    <w:rsid w:val="0030517C"/>
    <w:rsid w:val="00381D50"/>
    <w:rsid w:val="004D32D7"/>
    <w:rsid w:val="005008D3"/>
    <w:rsid w:val="005C02C9"/>
    <w:rsid w:val="005D4CB3"/>
    <w:rsid w:val="00605266"/>
    <w:rsid w:val="00627011"/>
    <w:rsid w:val="00683FB6"/>
    <w:rsid w:val="006926FE"/>
    <w:rsid w:val="007601C5"/>
    <w:rsid w:val="00785951"/>
    <w:rsid w:val="008441D2"/>
    <w:rsid w:val="00925871"/>
    <w:rsid w:val="009A2A1C"/>
    <w:rsid w:val="00A10FE4"/>
    <w:rsid w:val="00A12AB5"/>
    <w:rsid w:val="00A221B0"/>
    <w:rsid w:val="00AE369E"/>
    <w:rsid w:val="00B33D67"/>
    <w:rsid w:val="00B826BC"/>
    <w:rsid w:val="00BB4824"/>
    <w:rsid w:val="00D051EB"/>
    <w:rsid w:val="00D87CB5"/>
    <w:rsid w:val="00E918E8"/>
    <w:rsid w:val="00E954D8"/>
    <w:rsid w:val="00F03CFB"/>
    <w:rsid w:val="00F2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09E5"/>
  <w15:docId w15:val="{A4A479F5-A093-485A-AAFC-866C3FC9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D50"/>
  </w:style>
  <w:style w:type="paragraph" w:styleId="1">
    <w:name w:val="heading 1"/>
    <w:basedOn w:val="a"/>
    <w:link w:val="10"/>
    <w:uiPriority w:val="9"/>
    <w:qFormat/>
    <w:rsid w:val="00381D50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381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D50"/>
    <w:rPr>
      <w:rFonts w:ascii="Arial" w:eastAsia="Times New Roman" w:hAnsi="Arial" w:cs="Arial"/>
      <w:b/>
      <w:bCs/>
      <w:color w:val="000000"/>
      <w:kern w:val="36"/>
      <w:sz w:val="39"/>
      <w:szCs w:val="39"/>
      <w:lang w:eastAsia="ru-RU"/>
    </w:rPr>
  </w:style>
  <w:style w:type="character" w:styleId="a3">
    <w:name w:val="Strong"/>
    <w:basedOn w:val="a0"/>
    <w:uiPriority w:val="22"/>
    <w:qFormat/>
    <w:rsid w:val="00381D5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1D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9258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4">
    <w:name w:val="Table Grid"/>
    <w:basedOn w:val="a1"/>
    <w:uiPriority w:val="59"/>
    <w:rsid w:val="00145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B482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954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935B2-6A3B-42B6-AF71-930C2750B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Машкова Полина Николаевна</cp:lastModifiedBy>
  <cp:revision>25</cp:revision>
  <dcterms:created xsi:type="dcterms:W3CDTF">2023-04-10T12:53:00Z</dcterms:created>
  <dcterms:modified xsi:type="dcterms:W3CDTF">2025-03-28T05:53:00Z</dcterms:modified>
</cp:coreProperties>
</file>